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5CAF" w:rsidRDefault="00EB5CAF" w:rsidP="00EB5CAF">
      <w:r>
        <w:rPr>
          <w:b/>
          <w:noProof/>
        </w:rPr>
        <w:drawing>
          <wp:inline distT="0" distB="0" distL="0" distR="0" wp14:anchorId="4F2F052D" wp14:editId="59E6722D">
            <wp:extent cx="1854200" cy="1179944"/>
            <wp:effectExtent l="0" t="0" r="0" b="0"/>
            <wp:docPr id="2" name="Picture 2" descr="A picture containing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BD-Logo.png"/>
                    <pic:cNvPicPr/>
                  </pic:nvPicPr>
                  <pic:blipFill rotWithShape="1">
                    <a:blip r:embed="rId4" cstate="print">
                      <a:extLst>
                        <a:ext uri="{28A0092B-C50C-407E-A947-70E740481C1C}">
                          <a14:useLocalDpi xmlns:a14="http://schemas.microsoft.com/office/drawing/2010/main" val="0"/>
                        </a:ext>
                      </a:extLst>
                    </a:blip>
                    <a:srcRect l="5926" t="17592" r="4444" b="25371"/>
                    <a:stretch/>
                  </pic:blipFill>
                  <pic:spPr bwMode="auto">
                    <a:xfrm>
                      <a:off x="0" y="0"/>
                      <a:ext cx="1881403" cy="1197255"/>
                    </a:xfrm>
                    <a:prstGeom prst="rect">
                      <a:avLst/>
                    </a:prstGeom>
                    <a:ln>
                      <a:noFill/>
                    </a:ln>
                    <a:extLst>
                      <a:ext uri="{53640926-AAD7-44D8-BBD7-CCE9431645EC}">
                        <a14:shadowObscured xmlns:a14="http://schemas.microsoft.com/office/drawing/2010/main"/>
                      </a:ext>
                    </a:extLst>
                  </pic:spPr>
                </pic:pic>
              </a:graphicData>
            </a:graphic>
          </wp:inline>
        </w:drawing>
      </w:r>
      <w:r>
        <w:tab/>
      </w:r>
      <w:r>
        <w:tab/>
      </w:r>
      <w:r>
        <w:tab/>
      </w:r>
      <w:r>
        <w:tab/>
      </w:r>
      <w:r>
        <w:tab/>
      </w:r>
      <w:r>
        <w:rPr>
          <w:noProof/>
        </w:rPr>
        <w:drawing>
          <wp:inline distT="0" distB="0" distL="0" distR="0" wp14:anchorId="78B71896" wp14:editId="23373671">
            <wp:extent cx="1176867" cy="1176867"/>
            <wp:effectExtent l="0" t="0" r="4445" b="4445"/>
            <wp:docPr id="7191866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186644" name="Picture 71918664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7648" cy="1177648"/>
                    </a:xfrm>
                    <a:prstGeom prst="rect">
                      <a:avLst/>
                    </a:prstGeom>
                  </pic:spPr>
                </pic:pic>
              </a:graphicData>
            </a:graphic>
          </wp:inline>
        </w:drawing>
      </w:r>
    </w:p>
    <w:p w:rsidR="00EB5CAF" w:rsidRDefault="00EB5CAF" w:rsidP="00EB5CAF"/>
    <w:p w:rsidR="00EB5CAF" w:rsidRDefault="00EB5CAF" w:rsidP="00EB5CAF"/>
    <w:p w:rsidR="00EB5CAF" w:rsidRPr="006826D5" w:rsidRDefault="00EB5CAF" w:rsidP="00EB5CAF">
      <w:pPr>
        <w:pStyle w:val="Default"/>
        <w:rPr>
          <w:rFonts w:asciiTheme="minorHAnsi" w:eastAsia="Helvetica" w:hAnsiTheme="minorHAnsi" w:cstheme="minorHAnsi"/>
          <w:b/>
          <w:bCs/>
          <w:sz w:val="24"/>
          <w:szCs w:val="24"/>
          <w:u w:color="000000"/>
        </w:rPr>
      </w:pPr>
      <w:r w:rsidRPr="006826D5">
        <w:rPr>
          <w:rFonts w:asciiTheme="minorHAnsi" w:hAnsiTheme="minorHAnsi" w:cstheme="minorHAnsi"/>
          <w:b/>
          <w:bCs/>
          <w:sz w:val="24"/>
          <w:szCs w:val="24"/>
          <w:u w:val="single" w:color="000000"/>
        </w:rPr>
        <w:t>FOR IMMEDIATE RELEASE</w:t>
      </w:r>
      <w:r w:rsidRPr="006826D5">
        <w:rPr>
          <w:rFonts w:asciiTheme="minorHAnsi" w:eastAsia="Helvetica" w:hAnsiTheme="minorHAnsi" w:cstheme="minorHAnsi"/>
          <w:sz w:val="24"/>
          <w:szCs w:val="24"/>
          <w:u w:color="000000"/>
        </w:rPr>
        <w:tab/>
      </w:r>
      <w:r w:rsidRPr="006826D5">
        <w:rPr>
          <w:rFonts w:asciiTheme="minorHAnsi" w:eastAsia="Helvetica" w:hAnsiTheme="minorHAnsi" w:cstheme="minorHAnsi"/>
          <w:sz w:val="24"/>
          <w:szCs w:val="24"/>
          <w:u w:color="000000"/>
        </w:rPr>
        <w:tab/>
      </w:r>
      <w:r w:rsidRPr="006826D5">
        <w:rPr>
          <w:rFonts w:asciiTheme="minorHAnsi" w:eastAsia="Helvetica" w:hAnsiTheme="minorHAnsi" w:cstheme="minorHAnsi"/>
          <w:sz w:val="24"/>
          <w:szCs w:val="24"/>
          <w:u w:color="000000"/>
        </w:rPr>
        <w:tab/>
      </w:r>
      <w:r w:rsidRPr="006826D5">
        <w:rPr>
          <w:rFonts w:asciiTheme="minorHAnsi" w:eastAsia="Helvetica" w:hAnsiTheme="minorHAnsi" w:cstheme="minorHAnsi"/>
          <w:sz w:val="24"/>
          <w:szCs w:val="24"/>
          <w:u w:color="000000"/>
        </w:rPr>
        <w:tab/>
      </w:r>
      <w:r w:rsidRPr="006826D5">
        <w:rPr>
          <w:rFonts w:asciiTheme="minorHAnsi" w:eastAsia="Helvetica" w:hAnsiTheme="minorHAnsi" w:cstheme="minorHAnsi"/>
          <w:sz w:val="24"/>
          <w:szCs w:val="24"/>
          <w:u w:color="000000"/>
        </w:rPr>
        <w:tab/>
      </w:r>
      <w:r w:rsidRPr="006826D5">
        <w:rPr>
          <w:rFonts w:asciiTheme="minorHAnsi" w:eastAsia="Helvetica" w:hAnsiTheme="minorHAnsi" w:cstheme="minorHAnsi"/>
          <w:sz w:val="24"/>
          <w:szCs w:val="24"/>
          <w:u w:color="000000"/>
        </w:rPr>
        <w:tab/>
      </w:r>
      <w:r w:rsidRPr="006826D5">
        <w:rPr>
          <w:rFonts w:asciiTheme="minorHAnsi" w:hAnsiTheme="minorHAnsi" w:cstheme="minorHAnsi"/>
          <w:b/>
          <w:bCs/>
          <w:sz w:val="24"/>
          <w:szCs w:val="24"/>
          <w:u w:color="000000"/>
        </w:rPr>
        <w:t xml:space="preserve">Contact: Cindy </w:t>
      </w:r>
      <w:proofErr w:type="spellStart"/>
      <w:r w:rsidRPr="006826D5">
        <w:rPr>
          <w:rFonts w:asciiTheme="minorHAnsi" w:hAnsiTheme="minorHAnsi" w:cstheme="minorHAnsi"/>
          <w:b/>
          <w:bCs/>
          <w:sz w:val="24"/>
          <w:szCs w:val="24"/>
          <w:u w:color="000000"/>
        </w:rPr>
        <w:t>Woudenberg</w:t>
      </w:r>
      <w:proofErr w:type="spellEnd"/>
    </w:p>
    <w:p w:rsidR="00EB5CAF" w:rsidRPr="006826D5" w:rsidRDefault="00EB5CAF" w:rsidP="00EB5CAF">
      <w:pPr>
        <w:pStyle w:val="Default"/>
        <w:rPr>
          <w:rFonts w:asciiTheme="minorHAnsi" w:eastAsia="Helvetica" w:hAnsiTheme="minorHAnsi" w:cstheme="minorHAnsi"/>
          <w:b/>
          <w:bCs/>
          <w:sz w:val="24"/>
          <w:szCs w:val="24"/>
          <w:u w:color="000000"/>
        </w:rPr>
      </w:pPr>
      <w:r w:rsidRPr="006826D5">
        <w:rPr>
          <w:rFonts w:asciiTheme="minorHAnsi" w:eastAsia="Helvetica" w:hAnsiTheme="minorHAnsi" w:cstheme="minorHAnsi"/>
          <w:b/>
          <w:bCs/>
          <w:sz w:val="24"/>
          <w:szCs w:val="24"/>
          <w:u w:color="000000"/>
        </w:rPr>
        <w:tab/>
      </w:r>
      <w:r w:rsidRPr="006826D5">
        <w:rPr>
          <w:rFonts w:asciiTheme="minorHAnsi" w:eastAsia="Helvetica" w:hAnsiTheme="minorHAnsi" w:cstheme="minorHAnsi"/>
          <w:b/>
          <w:bCs/>
          <w:sz w:val="24"/>
          <w:szCs w:val="24"/>
          <w:u w:color="000000"/>
        </w:rPr>
        <w:tab/>
      </w:r>
      <w:r w:rsidRPr="006826D5">
        <w:rPr>
          <w:rFonts w:asciiTheme="minorHAnsi" w:eastAsia="Helvetica" w:hAnsiTheme="minorHAnsi" w:cstheme="minorHAnsi"/>
          <w:b/>
          <w:bCs/>
          <w:sz w:val="24"/>
          <w:szCs w:val="24"/>
          <w:u w:color="000000"/>
        </w:rPr>
        <w:tab/>
      </w:r>
      <w:r w:rsidRPr="006826D5">
        <w:rPr>
          <w:rFonts w:asciiTheme="minorHAnsi" w:eastAsia="Helvetica" w:hAnsiTheme="minorHAnsi" w:cstheme="minorHAnsi"/>
          <w:b/>
          <w:bCs/>
          <w:sz w:val="24"/>
          <w:szCs w:val="24"/>
          <w:u w:color="000000"/>
        </w:rPr>
        <w:tab/>
      </w:r>
      <w:r w:rsidRPr="006826D5">
        <w:rPr>
          <w:rFonts w:asciiTheme="minorHAnsi" w:eastAsia="Helvetica" w:hAnsiTheme="minorHAnsi" w:cstheme="minorHAnsi"/>
          <w:b/>
          <w:bCs/>
          <w:sz w:val="24"/>
          <w:szCs w:val="24"/>
          <w:u w:color="000000"/>
        </w:rPr>
        <w:tab/>
      </w:r>
      <w:r w:rsidRPr="006826D5">
        <w:rPr>
          <w:rFonts w:asciiTheme="minorHAnsi" w:eastAsia="Helvetica" w:hAnsiTheme="minorHAnsi" w:cstheme="minorHAnsi"/>
          <w:b/>
          <w:bCs/>
          <w:sz w:val="24"/>
          <w:szCs w:val="24"/>
          <w:u w:color="000000"/>
        </w:rPr>
        <w:tab/>
      </w:r>
      <w:r w:rsidRPr="006826D5">
        <w:rPr>
          <w:rFonts w:asciiTheme="minorHAnsi" w:eastAsia="Helvetica" w:hAnsiTheme="minorHAnsi" w:cstheme="minorHAnsi"/>
          <w:b/>
          <w:bCs/>
          <w:sz w:val="24"/>
          <w:szCs w:val="24"/>
          <w:u w:color="000000"/>
        </w:rPr>
        <w:tab/>
      </w:r>
      <w:r w:rsidRPr="006826D5">
        <w:rPr>
          <w:rFonts w:asciiTheme="minorHAnsi" w:eastAsia="Helvetica" w:hAnsiTheme="minorHAnsi" w:cstheme="minorHAnsi"/>
          <w:b/>
          <w:bCs/>
          <w:sz w:val="24"/>
          <w:szCs w:val="24"/>
          <w:u w:color="000000"/>
        </w:rPr>
        <w:tab/>
      </w:r>
      <w:r w:rsidRPr="006826D5">
        <w:rPr>
          <w:rFonts w:asciiTheme="minorHAnsi" w:eastAsia="Helvetica" w:hAnsiTheme="minorHAnsi" w:cstheme="minorHAnsi"/>
          <w:b/>
          <w:bCs/>
          <w:sz w:val="24"/>
          <w:szCs w:val="24"/>
          <w:u w:color="000000"/>
        </w:rPr>
        <w:tab/>
        <w:t xml:space="preserve">Tel: </w:t>
      </w:r>
      <w:r w:rsidRPr="006826D5">
        <w:rPr>
          <w:rFonts w:asciiTheme="minorHAnsi" w:hAnsiTheme="minorHAnsi" w:cstheme="minorHAnsi"/>
          <w:b/>
          <w:bCs/>
          <w:sz w:val="24"/>
          <w:szCs w:val="24"/>
          <w:u w:color="000000"/>
        </w:rPr>
        <w:t>602-363-5054</w:t>
      </w:r>
    </w:p>
    <w:p w:rsidR="00EB5CAF" w:rsidRPr="006826D5" w:rsidRDefault="00EB5CAF" w:rsidP="00EB5CAF">
      <w:pPr>
        <w:pStyle w:val="Default"/>
        <w:rPr>
          <w:rStyle w:val="Hyperlink0"/>
          <w:rFonts w:asciiTheme="minorHAnsi" w:hAnsiTheme="minorHAnsi" w:cstheme="minorHAnsi"/>
          <w:b/>
          <w:bCs/>
        </w:rPr>
      </w:pPr>
      <w:r w:rsidRPr="006826D5">
        <w:rPr>
          <w:rFonts w:asciiTheme="minorHAnsi" w:eastAsia="Helvetica" w:hAnsiTheme="minorHAnsi" w:cstheme="minorHAnsi"/>
          <w:b/>
          <w:bCs/>
          <w:sz w:val="24"/>
          <w:szCs w:val="24"/>
          <w:u w:color="000000"/>
        </w:rPr>
        <w:tab/>
      </w:r>
      <w:r w:rsidRPr="006826D5">
        <w:rPr>
          <w:rFonts w:asciiTheme="minorHAnsi" w:eastAsia="Helvetica" w:hAnsiTheme="minorHAnsi" w:cstheme="minorHAnsi"/>
          <w:b/>
          <w:bCs/>
          <w:sz w:val="24"/>
          <w:szCs w:val="24"/>
          <w:u w:color="000000"/>
        </w:rPr>
        <w:tab/>
      </w:r>
      <w:r w:rsidRPr="006826D5">
        <w:rPr>
          <w:rFonts w:asciiTheme="minorHAnsi" w:eastAsia="Helvetica" w:hAnsiTheme="minorHAnsi" w:cstheme="minorHAnsi"/>
          <w:b/>
          <w:bCs/>
          <w:sz w:val="24"/>
          <w:szCs w:val="24"/>
          <w:u w:color="000000"/>
        </w:rPr>
        <w:tab/>
      </w:r>
      <w:r w:rsidRPr="006826D5">
        <w:rPr>
          <w:rFonts w:asciiTheme="minorHAnsi" w:eastAsia="Helvetica" w:hAnsiTheme="minorHAnsi" w:cstheme="minorHAnsi"/>
          <w:b/>
          <w:bCs/>
          <w:sz w:val="24"/>
          <w:szCs w:val="24"/>
          <w:u w:color="000000"/>
        </w:rPr>
        <w:tab/>
      </w:r>
      <w:r w:rsidRPr="006826D5">
        <w:rPr>
          <w:rFonts w:asciiTheme="minorHAnsi" w:eastAsia="Helvetica" w:hAnsiTheme="minorHAnsi" w:cstheme="minorHAnsi"/>
          <w:b/>
          <w:bCs/>
          <w:sz w:val="24"/>
          <w:szCs w:val="24"/>
          <w:u w:color="000000"/>
        </w:rPr>
        <w:tab/>
      </w:r>
      <w:r w:rsidRPr="006826D5">
        <w:rPr>
          <w:rFonts w:asciiTheme="minorHAnsi" w:eastAsia="Helvetica" w:hAnsiTheme="minorHAnsi" w:cstheme="minorHAnsi"/>
          <w:b/>
          <w:bCs/>
          <w:sz w:val="24"/>
          <w:szCs w:val="24"/>
          <w:u w:color="000000"/>
        </w:rPr>
        <w:tab/>
      </w:r>
      <w:r w:rsidRPr="006826D5">
        <w:rPr>
          <w:rFonts w:asciiTheme="minorHAnsi" w:eastAsia="Helvetica" w:hAnsiTheme="minorHAnsi" w:cstheme="minorHAnsi"/>
          <w:b/>
          <w:bCs/>
          <w:sz w:val="24"/>
          <w:szCs w:val="24"/>
          <w:u w:color="000000"/>
        </w:rPr>
        <w:tab/>
      </w:r>
      <w:r w:rsidRPr="006826D5">
        <w:rPr>
          <w:rFonts w:asciiTheme="minorHAnsi" w:eastAsia="Helvetica" w:hAnsiTheme="minorHAnsi" w:cstheme="minorHAnsi"/>
          <w:b/>
          <w:bCs/>
          <w:sz w:val="24"/>
          <w:szCs w:val="24"/>
          <w:u w:color="000000"/>
        </w:rPr>
        <w:tab/>
      </w:r>
      <w:r w:rsidRPr="006826D5">
        <w:rPr>
          <w:rFonts w:asciiTheme="minorHAnsi" w:eastAsia="Helvetica" w:hAnsiTheme="minorHAnsi" w:cstheme="minorHAnsi"/>
          <w:b/>
          <w:bCs/>
          <w:sz w:val="24"/>
          <w:szCs w:val="24"/>
          <w:u w:color="000000"/>
        </w:rPr>
        <w:tab/>
      </w:r>
      <w:hyperlink r:id="rId6" w:history="1">
        <w:r w:rsidRPr="006826D5">
          <w:rPr>
            <w:rStyle w:val="Hyperlink"/>
            <w:rFonts w:asciiTheme="minorHAnsi" w:hAnsiTheme="minorHAnsi" w:cstheme="minorHAnsi"/>
            <w:b/>
            <w:bCs/>
          </w:rPr>
          <w:t>cindy@lucorpmarketing.com</w:t>
        </w:r>
      </w:hyperlink>
    </w:p>
    <w:p w:rsidR="00340EE7" w:rsidRDefault="00340EE7"/>
    <w:p w:rsidR="00EB5CAF" w:rsidRDefault="00EB5CAF" w:rsidP="00EB5CAF">
      <w:pPr>
        <w:jc w:val="center"/>
        <w:rPr>
          <w:b/>
          <w:bCs/>
          <w:sz w:val="28"/>
          <w:szCs w:val="28"/>
          <w:u w:val="single"/>
        </w:rPr>
      </w:pPr>
      <w:r>
        <w:rPr>
          <w:b/>
          <w:bCs/>
          <w:sz w:val="28"/>
          <w:szCs w:val="28"/>
          <w:u w:val="single"/>
        </w:rPr>
        <w:t xml:space="preserve">Bird Enjoyment &amp; Advantage </w:t>
      </w:r>
      <w:proofErr w:type="spellStart"/>
      <w:r>
        <w:rPr>
          <w:b/>
          <w:bCs/>
          <w:sz w:val="28"/>
          <w:szCs w:val="28"/>
          <w:u w:val="single"/>
        </w:rPr>
        <w:t>Koalition</w:t>
      </w:r>
      <w:proofErr w:type="spellEnd"/>
      <w:r>
        <w:rPr>
          <w:b/>
          <w:bCs/>
          <w:sz w:val="28"/>
          <w:szCs w:val="28"/>
          <w:u w:val="single"/>
        </w:rPr>
        <w:t xml:space="preserve"> (BEAK) Announces Annual Contest Celebrating National Pet Bird Day</w:t>
      </w:r>
    </w:p>
    <w:p w:rsidR="00EB5CAF" w:rsidRDefault="00EB5CAF" w:rsidP="00EB5CAF">
      <w:pPr>
        <w:jc w:val="center"/>
        <w:rPr>
          <w:b/>
          <w:bCs/>
          <w:i/>
          <w:iCs/>
        </w:rPr>
      </w:pPr>
      <w:r>
        <w:rPr>
          <w:b/>
          <w:bCs/>
          <w:i/>
          <w:iCs/>
        </w:rPr>
        <w:t>The “My Beautiful Pet Bird” contest invites bird owners to submit photos or videos of their pets for a chance to win up to $500.</w:t>
      </w:r>
    </w:p>
    <w:p w:rsidR="00EB5CAF" w:rsidRDefault="00EB5CAF"/>
    <w:p w:rsidR="003F3596" w:rsidRDefault="003F3596" w:rsidP="003F3596">
      <w:r>
        <w:t xml:space="preserve">In preparation for the </w:t>
      </w:r>
      <w:r>
        <w:t>7</w:t>
      </w:r>
      <w:r w:rsidRPr="00A942ED">
        <w:rPr>
          <w:vertAlign w:val="superscript"/>
        </w:rPr>
        <w:t>th</w:t>
      </w:r>
      <w:r>
        <w:t xml:space="preserve"> Annual National Pet Bird Day, taking place on September 17, 202</w:t>
      </w:r>
      <w:r>
        <w:t>5</w:t>
      </w:r>
      <w:r>
        <w:t xml:space="preserve">, the Bird Enjoyment &amp; Advantage </w:t>
      </w:r>
      <w:proofErr w:type="spellStart"/>
      <w:r>
        <w:t>Koalition</w:t>
      </w:r>
      <w:proofErr w:type="spellEnd"/>
      <w:r>
        <w:t xml:space="preserve"> (BEAK) and its consumer-facing campaign, </w:t>
      </w:r>
      <w:proofErr w:type="spellStart"/>
      <w:r>
        <w:t>MyBird</w:t>
      </w:r>
      <w:proofErr w:type="spellEnd"/>
      <w:r>
        <w:t xml:space="preserve">, are excited to announce the “My Beautiful Pet Bird” contest. </w:t>
      </w:r>
      <w:r w:rsidR="00715101">
        <w:t xml:space="preserve">This </w:t>
      </w:r>
      <w:r>
        <w:t xml:space="preserve">contest invites bird owners across the U.S. to submit original photos or short videos that showcase their pets’ unique beauty by August </w:t>
      </w:r>
      <w:r>
        <w:t>20</w:t>
      </w:r>
      <w:r>
        <w:t xml:space="preserve">; the general public will have a chance to vote for their favorite entry </w:t>
      </w:r>
      <w:r>
        <w:t xml:space="preserve">until </w:t>
      </w:r>
      <w:r>
        <w:t xml:space="preserve">September 13, and a committee of judges will then select three winners from the top ten entries as determined by popular vote. Winners will be announced on September 17, with first place receiving a $500 cash prize, second place receiving $250 and third place receiving $100. </w:t>
      </w:r>
    </w:p>
    <w:p w:rsidR="003F3596" w:rsidRDefault="003F3596" w:rsidP="003F3596"/>
    <w:p w:rsidR="003F3596" w:rsidRDefault="003F3596" w:rsidP="003F3596">
      <w:pPr>
        <w:rPr>
          <w:rFonts w:cstheme="minorHAnsi"/>
          <w:color w:val="222222"/>
          <w:shd w:val="clear" w:color="auto" w:fill="FFFFFF"/>
        </w:rPr>
      </w:pPr>
      <w:r>
        <w:t xml:space="preserve">Formed in 2016, </w:t>
      </w:r>
      <w:r>
        <w:rPr>
          <w:rFonts w:cstheme="minorHAnsi"/>
          <w:color w:val="222222"/>
          <w:shd w:val="clear" w:color="auto" w:fill="FFFFFF"/>
        </w:rPr>
        <w:t xml:space="preserve">BEAK consists </w:t>
      </w:r>
      <w:r w:rsidRPr="008410CF">
        <w:rPr>
          <w:rFonts w:cstheme="minorHAnsi"/>
          <w:color w:val="222222"/>
          <w:shd w:val="clear" w:color="auto" w:fill="FFFFFF"/>
        </w:rPr>
        <w:t>of bird product manufacturers</w:t>
      </w:r>
      <w:r>
        <w:rPr>
          <w:rFonts w:cstheme="minorHAnsi"/>
          <w:color w:val="222222"/>
          <w:shd w:val="clear" w:color="auto" w:fill="FFFFFF"/>
        </w:rPr>
        <w:t xml:space="preserve">, retailers </w:t>
      </w:r>
      <w:r w:rsidRPr="008410CF">
        <w:rPr>
          <w:rFonts w:cstheme="minorHAnsi"/>
          <w:color w:val="222222"/>
          <w:shd w:val="clear" w:color="auto" w:fill="FFFFFF"/>
        </w:rPr>
        <w:t>and associations</w:t>
      </w:r>
      <w:r>
        <w:rPr>
          <w:rFonts w:cstheme="minorHAnsi"/>
          <w:color w:val="222222"/>
          <w:shd w:val="clear" w:color="auto" w:fill="FFFFFF"/>
        </w:rPr>
        <w:t xml:space="preserve"> united to address the need for responsible bird ownership and growth</w:t>
      </w:r>
      <w:r w:rsidRPr="008410CF">
        <w:rPr>
          <w:rFonts w:cstheme="minorHAnsi"/>
          <w:color w:val="222222"/>
          <w:shd w:val="clear" w:color="auto" w:fill="FFFFFF"/>
        </w:rPr>
        <w:t>.</w:t>
      </w:r>
      <w:r>
        <w:rPr>
          <w:rFonts w:cstheme="minorHAnsi"/>
          <w:color w:val="222222"/>
          <w:shd w:val="clear" w:color="auto" w:fill="FFFFFF"/>
        </w:rPr>
        <w:t xml:space="preserve"> The group established </w:t>
      </w:r>
      <w:proofErr w:type="spellStart"/>
      <w:r>
        <w:rPr>
          <w:rFonts w:cstheme="minorHAnsi"/>
          <w:color w:val="222222"/>
          <w:shd w:val="clear" w:color="auto" w:fill="FFFFFF"/>
        </w:rPr>
        <w:t>MyBird</w:t>
      </w:r>
      <w:proofErr w:type="spellEnd"/>
      <w:r>
        <w:rPr>
          <w:rFonts w:cstheme="minorHAnsi"/>
          <w:color w:val="222222"/>
          <w:shd w:val="clear" w:color="auto" w:fill="FFFFFF"/>
        </w:rPr>
        <w:t xml:space="preserve"> as a way to engage current and potential bird owners, encourage interest in pet bird ownership and provide education on responsible bird care.</w:t>
      </w:r>
    </w:p>
    <w:p w:rsidR="00715101" w:rsidRDefault="00715101" w:rsidP="003F3596">
      <w:pPr>
        <w:rPr>
          <w:rFonts w:cstheme="minorHAnsi"/>
          <w:color w:val="222222"/>
          <w:shd w:val="clear" w:color="auto" w:fill="FFFFFF"/>
        </w:rPr>
      </w:pPr>
    </w:p>
    <w:p w:rsidR="00715101" w:rsidRDefault="00715101" w:rsidP="00715101">
      <w:pPr>
        <w:rPr>
          <w:rFonts w:cstheme="minorHAnsi"/>
        </w:rPr>
      </w:pPr>
      <w:r>
        <w:t xml:space="preserve">While </w:t>
      </w:r>
      <w:proofErr w:type="spellStart"/>
      <w:r>
        <w:t>MyBird</w:t>
      </w:r>
      <w:proofErr w:type="spellEnd"/>
      <w:r>
        <w:t xml:space="preserve"> draws plenty of engagement from bird </w:t>
      </w:r>
      <w:r w:rsidR="00EA5844">
        <w:t xml:space="preserve">lovers </w:t>
      </w:r>
      <w:r>
        <w:t xml:space="preserve">throughout the year – including 500,000 annual page views at </w:t>
      </w:r>
      <w:hyperlink r:id="rId7" w:history="1">
        <w:r w:rsidRPr="001C1A85">
          <w:rPr>
            <w:rStyle w:val="Hyperlink"/>
            <w:rFonts w:cstheme="minorHAnsi"/>
            <w:shd w:val="clear" w:color="auto" w:fill="FFFFFF"/>
          </w:rPr>
          <w:t>https://myrightbird.com</w:t>
        </w:r>
      </w:hyperlink>
      <w:r>
        <w:rPr>
          <w:rStyle w:val="Hyperlink"/>
          <w:rFonts w:cstheme="minorHAnsi"/>
          <w:color w:val="000000" w:themeColor="text1"/>
          <w:u w:val="none"/>
          <w:shd w:val="clear" w:color="auto" w:fill="FFFFFF"/>
        </w:rPr>
        <w:t xml:space="preserve"> and over 230,000 Facebook followers – the weeks leading up to National Pet Bird Day are among the most active for the pet bird community. In honor of the special day, which was established by BEAK in 2019 as a way to celebrate the joys and benefits of owning a pet bird, many </w:t>
      </w:r>
      <w:r>
        <w:rPr>
          <w:rFonts w:cstheme="minorHAnsi"/>
          <w:color w:val="222222"/>
          <w:shd w:val="clear" w:color="auto" w:fill="FFFFFF"/>
        </w:rPr>
        <w:t xml:space="preserve">of BEAK’s member businesses run special promotions. Bird lovers are also encouraged to access the National Pet Bird Day toolkit at </w:t>
      </w:r>
      <w:hyperlink r:id="rId8" w:history="1">
        <w:r w:rsidRPr="001C1A85">
          <w:rPr>
            <w:rStyle w:val="Hyperlink"/>
            <w:rFonts w:cstheme="minorHAnsi"/>
            <w:shd w:val="clear" w:color="auto" w:fill="FFFFFF"/>
          </w:rPr>
          <w:t>https://myrightbird.com/national-pet-bird-day</w:t>
        </w:r>
      </w:hyperlink>
      <w:r>
        <w:rPr>
          <w:rFonts w:cstheme="minorHAnsi"/>
          <w:color w:val="222222"/>
          <w:shd w:val="clear" w:color="auto" w:fill="FFFFFF"/>
        </w:rPr>
        <w:t xml:space="preserve">, which includes </w:t>
      </w:r>
      <w:r>
        <w:rPr>
          <w:rFonts w:cstheme="minorHAnsi"/>
          <w:color w:val="000000" w:themeColor="text1"/>
        </w:rPr>
        <w:t xml:space="preserve">several free, downloadable graphics and social media posts, and join in the festivities </w:t>
      </w:r>
      <w:r w:rsidRPr="00752804">
        <w:rPr>
          <w:rFonts w:cstheme="minorHAnsi"/>
        </w:rPr>
        <w:t>by sharing stories, photos and videos of their birds</w:t>
      </w:r>
      <w:r>
        <w:rPr>
          <w:rFonts w:cstheme="minorHAnsi"/>
        </w:rPr>
        <w:t xml:space="preserve"> </w:t>
      </w:r>
      <w:r w:rsidRPr="00752804">
        <w:rPr>
          <w:rFonts w:cstheme="minorHAnsi"/>
        </w:rPr>
        <w:t>on social media using the hashtag #NationalPetBirdDay</w:t>
      </w:r>
      <w:r>
        <w:rPr>
          <w:rFonts w:cstheme="minorHAnsi"/>
        </w:rPr>
        <w:t xml:space="preserve">. </w:t>
      </w:r>
    </w:p>
    <w:p w:rsidR="00715101" w:rsidRDefault="00715101" w:rsidP="003F3596">
      <w:pPr>
        <w:rPr>
          <w:rFonts w:cstheme="minorHAnsi"/>
          <w:color w:val="222222"/>
          <w:shd w:val="clear" w:color="auto" w:fill="FFFFFF"/>
        </w:rPr>
      </w:pPr>
    </w:p>
    <w:p w:rsidR="00715101" w:rsidRDefault="00715101" w:rsidP="00715101">
      <w:pPr>
        <w:rPr>
          <w:rFonts w:cstheme="minorHAnsi"/>
        </w:rPr>
      </w:pPr>
      <w:r>
        <w:rPr>
          <w:rFonts w:cstheme="minorHAnsi"/>
        </w:rPr>
        <w:t xml:space="preserve">BEAK and </w:t>
      </w:r>
      <w:proofErr w:type="spellStart"/>
      <w:r>
        <w:rPr>
          <w:rFonts w:cstheme="minorHAnsi"/>
        </w:rPr>
        <w:t>MyBird</w:t>
      </w:r>
      <w:proofErr w:type="spellEnd"/>
      <w:r>
        <w:rPr>
          <w:rFonts w:cstheme="minorHAnsi"/>
        </w:rPr>
        <w:t xml:space="preserve"> are excited to review contest submissions and join the rest of the pet bird community in celebrating the </w:t>
      </w:r>
      <w:r>
        <w:rPr>
          <w:rFonts w:cstheme="minorHAnsi"/>
        </w:rPr>
        <w:t>7</w:t>
      </w:r>
      <w:r w:rsidRPr="00DF212C">
        <w:rPr>
          <w:rFonts w:cstheme="minorHAnsi"/>
          <w:vertAlign w:val="superscript"/>
        </w:rPr>
        <w:t>th</w:t>
      </w:r>
      <w:r>
        <w:rPr>
          <w:rFonts w:cstheme="minorHAnsi"/>
        </w:rPr>
        <w:t xml:space="preserve"> Annual National Pet Bird Day. To learn more about the “My </w:t>
      </w:r>
      <w:r>
        <w:rPr>
          <w:rFonts w:cstheme="minorHAnsi"/>
        </w:rPr>
        <w:lastRenderedPageBreak/>
        <w:t xml:space="preserve">Beautiful Pet Bird” contest or to submit a photo or video entry, visit </w:t>
      </w:r>
      <w:hyperlink r:id="rId9" w:history="1">
        <w:r w:rsidRPr="00F83BE7">
          <w:rPr>
            <w:rStyle w:val="Hyperlink"/>
            <w:rFonts w:cstheme="minorHAnsi"/>
          </w:rPr>
          <w:t>https://myrightbird.com/my-beautiful-pet-bird-contest</w:t>
        </w:r>
      </w:hyperlink>
      <w:r>
        <w:rPr>
          <w:rFonts w:cstheme="minorHAnsi"/>
        </w:rPr>
        <w:t xml:space="preserve">. </w:t>
      </w:r>
    </w:p>
    <w:p w:rsidR="00715101" w:rsidRDefault="00715101" w:rsidP="00715101">
      <w:pPr>
        <w:rPr>
          <w:rFonts w:cstheme="minorHAnsi"/>
        </w:rPr>
      </w:pPr>
    </w:p>
    <w:p w:rsidR="00715101" w:rsidRDefault="00715101" w:rsidP="00715101">
      <w:pPr>
        <w:jc w:val="center"/>
        <w:rPr>
          <w:rFonts w:cstheme="minorHAnsi"/>
        </w:rPr>
      </w:pPr>
      <w:r>
        <w:rPr>
          <w:rFonts w:cstheme="minorHAnsi"/>
        </w:rPr>
        <w:t>###</w:t>
      </w:r>
    </w:p>
    <w:p w:rsidR="00715101" w:rsidRDefault="00715101" w:rsidP="003F3596">
      <w:pPr>
        <w:rPr>
          <w:rFonts w:cstheme="minorHAnsi"/>
          <w:color w:val="222222"/>
          <w:shd w:val="clear" w:color="auto" w:fill="FFFFFF"/>
        </w:rPr>
      </w:pPr>
    </w:p>
    <w:p w:rsidR="003F3596" w:rsidRDefault="003F3596" w:rsidP="003F3596"/>
    <w:p w:rsidR="003F3596" w:rsidRDefault="003F3596"/>
    <w:sectPr w:rsidR="003F35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0A8"/>
    <w:rsid w:val="003306DE"/>
    <w:rsid w:val="00340EE7"/>
    <w:rsid w:val="003F3596"/>
    <w:rsid w:val="005B25A1"/>
    <w:rsid w:val="00715101"/>
    <w:rsid w:val="00776BE1"/>
    <w:rsid w:val="009170A8"/>
    <w:rsid w:val="00EA5844"/>
    <w:rsid w:val="00EB5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40CA51"/>
  <w15:chartTrackingRefBased/>
  <w15:docId w15:val="{1C29F7F5-E1FE-A445-9B88-4ADEA71C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C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5CAF"/>
    <w:rPr>
      <w:color w:val="0563C1" w:themeColor="hyperlink"/>
      <w:u w:val="single"/>
    </w:rPr>
  </w:style>
  <w:style w:type="paragraph" w:customStyle="1" w:styleId="Default">
    <w:name w:val="Default"/>
    <w:rsid w:val="00EB5CAF"/>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14:ligatures w14:val="none"/>
    </w:rPr>
  </w:style>
  <w:style w:type="character" w:customStyle="1" w:styleId="Hyperlink0">
    <w:name w:val="Hyperlink.0"/>
    <w:basedOn w:val="DefaultParagraphFont"/>
    <w:rsid w:val="00EB5CAF"/>
    <w:rPr>
      <w:color w:val="0000FF"/>
      <w:u w:val="single" w:color="0000FF"/>
    </w:rPr>
  </w:style>
  <w:style w:type="character" w:styleId="UnresolvedMention">
    <w:name w:val="Unresolved Mention"/>
    <w:basedOn w:val="DefaultParagraphFont"/>
    <w:uiPriority w:val="99"/>
    <w:semiHidden/>
    <w:unhideWhenUsed/>
    <w:rsid w:val="00715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rightbird.com/national-pet-bird-day" TargetMode="External"/><Relationship Id="rId3" Type="http://schemas.openxmlformats.org/officeDocument/2006/relationships/webSettings" Target="webSettings.xml"/><Relationship Id="rId7" Type="http://schemas.openxmlformats.org/officeDocument/2006/relationships/hyperlink" Target="https://myrightbir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indy@lucorpmarketing.com"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myrightbird.com/my-beautiful-pet-bird-con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Vance</dc:creator>
  <cp:keywords/>
  <dc:description/>
  <cp:lastModifiedBy>Stephanie Vance</cp:lastModifiedBy>
  <cp:revision>6</cp:revision>
  <dcterms:created xsi:type="dcterms:W3CDTF">2025-05-14T18:32:00Z</dcterms:created>
  <dcterms:modified xsi:type="dcterms:W3CDTF">2025-05-15T00:58:00Z</dcterms:modified>
</cp:coreProperties>
</file>